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2128" w14:textId="0716BFD3" w:rsidR="001727E0" w:rsidRPr="00175EEC" w:rsidRDefault="001727E0" w:rsidP="0059295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5E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DD158A" wp14:editId="743B0D5F">
            <wp:extent cx="2069596" cy="1892812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96" cy="189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1761C" w14:textId="4B1056AD" w:rsidR="001727E0" w:rsidRPr="00175EEC" w:rsidRDefault="001727E0" w:rsidP="0059295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75EEC">
        <w:rPr>
          <w:rFonts w:ascii="Arial" w:hAnsi="Arial" w:cs="Arial"/>
          <w:b/>
          <w:bCs/>
          <w:color w:val="000000"/>
          <w:sz w:val="24"/>
          <w:szCs w:val="24"/>
        </w:rPr>
        <w:t>Bagenalstown Activity Hub Sub-Committee Recruitment</w:t>
      </w:r>
    </w:p>
    <w:p w14:paraId="65204C85" w14:textId="16F75853" w:rsidR="0059295B" w:rsidRPr="00175EEC" w:rsidRDefault="0059295B" w:rsidP="00175EEC">
      <w:pPr>
        <w:jc w:val="both"/>
        <w:rPr>
          <w:rFonts w:ascii="Arial" w:hAnsi="Arial" w:cs="Arial"/>
          <w:sz w:val="24"/>
          <w:szCs w:val="24"/>
        </w:rPr>
      </w:pPr>
      <w:r w:rsidRPr="00175EEC">
        <w:rPr>
          <w:rFonts w:ascii="Arial" w:hAnsi="Arial" w:cs="Arial"/>
          <w:sz w:val="24"/>
          <w:szCs w:val="24"/>
        </w:rPr>
        <w:t xml:space="preserve">Carlow Sports Partnership are seeking expressions of interest from members of the Bagenalstown community and surrounding areas to join the Bagenalstown Activity Hub Sub-Committee. </w:t>
      </w:r>
    </w:p>
    <w:p w14:paraId="738396C9" w14:textId="77777777" w:rsidR="00175EEC" w:rsidRDefault="00175EEC" w:rsidP="00175EEC">
      <w:pPr>
        <w:pStyle w:val="Heading2"/>
        <w:rPr>
          <w:rFonts w:cs="Arial"/>
          <w:szCs w:val="24"/>
        </w:rPr>
      </w:pPr>
      <w:r w:rsidRPr="00175EEC">
        <w:rPr>
          <w:rFonts w:cs="Arial"/>
          <w:szCs w:val="24"/>
        </w:rPr>
        <w:t>Background</w:t>
      </w:r>
    </w:p>
    <w:p w14:paraId="60E1B7F0" w14:textId="4F2B182B" w:rsidR="00175EEC" w:rsidRPr="00175EEC" w:rsidRDefault="00175EEC" w:rsidP="00175EEC">
      <w:pPr>
        <w:jc w:val="both"/>
        <w:rPr>
          <w:rFonts w:ascii="Arial" w:hAnsi="Arial" w:cs="Arial"/>
          <w:sz w:val="24"/>
          <w:szCs w:val="24"/>
        </w:rPr>
      </w:pPr>
      <w:r w:rsidRPr="00175EEC">
        <w:rPr>
          <w:rFonts w:ascii="Arial" w:hAnsi="Arial" w:cs="Arial"/>
          <w:sz w:val="24"/>
          <w:szCs w:val="24"/>
        </w:rPr>
        <w:t xml:space="preserve">The key aims of </w:t>
      </w:r>
      <w:r w:rsidR="006308A1">
        <w:rPr>
          <w:rFonts w:ascii="Arial" w:hAnsi="Arial" w:cs="Arial"/>
          <w:sz w:val="24"/>
          <w:szCs w:val="24"/>
        </w:rPr>
        <w:t xml:space="preserve">the </w:t>
      </w:r>
      <w:r w:rsidRPr="00175EEC">
        <w:rPr>
          <w:rFonts w:ascii="Arial" w:hAnsi="Arial" w:cs="Arial"/>
          <w:sz w:val="24"/>
          <w:szCs w:val="24"/>
        </w:rPr>
        <w:t>Bagenalstown Activity Hub are to ensure that local resources are used to best effect. With the vision</w:t>
      </w:r>
      <w:r>
        <w:rPr>
          <w:rFonts w:ascii="Arial" w:hAnsi="Arial" w:cs="Arial"/>
          <w:sz w:val="24"/>
          <w:szCs w:val="24"/>
        </w:rPr>
        <w:t xml:space="preserve"> of</w:t>
      </w:r>
      <w:r w:rsidRPr="00175EEC">
        <w:rPr>
          <w:rFonts w:ascii="Arial" w:hAnsi="Arial" w:cs="Arial"/>
          <w:sz w:val="24"/>
          <w:szCs w:val="24"/>
        </w:rPr>
        <w:t xml:space="preserve"> creating</w:t>
      </w:r>
      <w:r>
        <w:rPr>
          <w:rFonts w:ascii="Arial" w:hAnsi="Arial" w:cs="Arial"/>
          <w:sz w:val="24"/>
          <w:szCs w:val="24"/>
        </w:rPr>
        <w:t xml:space="preserve"> long-term</w:t>
      </w:r>
      <w:r w:rsidRPr="00175EEC">
        <w:rPr>
          <w:rFonts w:ascii="Arial" w:hAnsi="Arial" w:cs="Arial"/>
          <w:sz w:val="24"/>
          <w:szCs w:val="24"/>
        </w:rPr>
        <w:t xml:space="preserve"> sustainability and a legacy from 5-year hub dormant account funding</w:t>
      </w:r>
      <w:r w:rsidR="00CC65BB">
        <w:rPr>
          <w:rFonts w:ascii="Arial" w:hAnsi="Arial" w:cs="Arial"/>
          <w:sz w:val="24"/>
          <w:szCs w:val="24"/>
        </w:rPr>
        <w:t xml:space="preserve"> via Sport Ireland</w:t>
      </w:r>
      <w:r w:rsidRPr="00175EEC">
        <w:rPr>
          <w:rFonts w:ascii="Arial" w:hAnsi="Arial" w:cs="Arial"/>
          <w:sz w:val="24"/>
          <w:szCs w:val="24"/>
        </w:rPr>
        <w:t xml:space="preserve">. </w:t>
      </w:r>
      <w:r w:rsidRPr="00175EEC">
        <w:rPr>
          <w:rFonts w:ascii="Arial" w:eastAsia="Calibri" w:hAnsi="Arial" w:cs="Arial"/>
          <w:color w:val="404040" w:themeColor="text1" w:themeTint="BF"/>
          <w:kern w:val="24"/>
          <w:sz w:val="24"/>
          <w:szCs w:val="24"/>
        </w:rPr>
        <w:t>The hub will operate within the existing structures of Carlow Sports Partnership.</w:t>
      </w:r>
      <w:r w:rsidRPr="00175EEC">
        <w:rPr>
          <w:rFonts w:ascii="Arial" w:eastAsia="Calibri" w:hAnsi="Arial" w:cs="Arial"/>
          <w:color w:val="404040" w:themeColor="text1" w:themeTint="BF"/>
          <w:kern w:val="24"/>
          <w:sz w:val="24"/>
          <w:szCs w:val="24"/>
        </w:rPr>
        <w:t xml:space="preserve"> </w:t>
      </w:r>
      <w:r w:rsidRPr="00175EEC">
        <w:rPr>
          <w:rFonts w:ascii="Arial" w:eastAsia="Calibri" w:hAnsi="Arial" w:cs="Arial"/>
          <w:kern w:val="24"/>
          <w:sz w:val="24"/>
          <w:szCs w:val="24"/>
        </w:rPr>
        <w:t>The Activity Hub objectives are to provide:</w:t>
      </w:r>
      <w:r w:rsidRPr="00175EEC">
        <w:rPr>
          <w:rFonts w:ascii="Arial" w:eastAsia="Calibri" w:hAnsi="Arial" w:cs="Arial"/>
          <w:kern w:val="24"/>
          <w:sz w:val="24"/>
          <w:szCs w:val="24"/>
        </w:rPr>
        <w:t xml:space="preserve"> </w:t>
      </w:r>
    </w:p>
    <w:p w14:paraId="567F07EA" w14:textId="0B85DDCF" w:rsidR="00175EEC" w:rsidRPr="00175EEC" w:rsidRDefault="00175EEC" w:rsidP="00175EE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Funding</w:t>
      </w:r>
    </w:p>
    <w:p w14:paraId="4E5A4B80" w14:textId="3F5FBA68" w:rsidR="00175EEC" w:rsidRPr="00175EEC" w:rsidRDefault="00175EEC" w:rsidP="00175EE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</w:rPr>
      </w:pPr>
      <w:r w:rsidRPr="00175EEC">
        <w:rPr>
          <w:rFonts w:ascii="Arial" w:eastAsia="Calibri" w:hAnsi="Arial" w:cs="Arial"/>
          <w:kern w:val="24"/>
        </w:rPr>
        <w:t>Information</w:t>
      </w:r>
    </w:p>
    <w:p w14:paraId="790F5B1E" w14:textId="77777777" w:rsidR="00175EEC" w:rsidRPr="00175EEC" w:rsidRDefault="00175EEC" w:rsidP="00175EE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</w:rPr>
      </w:pPr>
      <w:r w:rsidRPr="00175EEC">
        <w:rPr>
          <w:rFonts w:ascii="Arial" w:eastAsia="Calibri" w:hAnsi="Arial" w:cs="Arial"/>
          <w:kern w:val="24"/>
        </w:rPr>
        <w:t>Support</w:t>
      </w:r>
    </w:p>
    <w:p w14:paraId="5D278422" w14:textId="77777777" w:rsidR="00175EEC" w:rsidRPr="00175EEC" w:rsidRDefault="00175EEC" w:rsidP="00175EE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</w:rPr>
      </w:pPr>
      <w:r w:rsidRPr="00175EEC">
        <w:rPr>
          <w:rFonts w:ascii="Arial" w:eastAsia="Calibri" w:hAnsi="Arial" w:cs="Arial"/>
          <w:kern w:val="24"/>
        </w:rPr>
        <w:t>Training</w:t>
      </w:r>
    </w:p>
    <w:p w14:paraId="7D429315" w14:textId="2C0E3040" w:rsidR="00175EEC" w:rsidRPr="00175EEC" w:rsidRDefault="00175EEC" w:rsidP="00175EEC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Arial" w:hAnsi="Arial" w:cs="Arial"/>
        </w:rPr>
      </w:pPr>
      <w:r w:rsidRPr="00175EEC">
        <w:rPr>
          <w:rFonts w:ascii="Arial" w:eastAsia="Calibri" w:hAnsi="Arial" w:cs="Arial"/>
          <w:kern w:val="24"/>
        </w:rPr>
        <w:t>Programmes</w:t>
      </w:r>
    </w:p>
    <w:p w14:paraId="375DC90A" w14:textId="77777777" w:rsidR="00175EEC" w:rsidRPr="00175EEC" w:rsidRDefault="00175EEC" w:rsidP="00175EEC">
      <w:pPr>
        <w:pStyle w:val="ListParagraph"/>
        <w:spacing w:line="264" w:lineRule="auto"/>
        <w:jc w:val="both"/>
        <w:rPr>
          <w:rFonts w:ascii="Arial" w:hAnsi="Arial" w:cs="Arial"/>
        </w:rPr>
      </w:pPr>
    </w:p>
    <w:p w14:paraId="4F105F18" w14:textId="0ABDBC15" w:rsidR="00175EEC" w:rsidRPr="00175EEC" w:rsidRDefault="00175EEC" w:rsidP="00175EE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Duties</w:t>
      </w:r>
    </w:p>
    <w:p w14:paraId="0CE4D6C9" w14:textId="73119EB7" w:rsidR="0059295B" w:rsidRDefault="00C57A92" w:rsidP="00175EEC">
      <w:pPr>
        <w:pStyle w:val="Heading3"/>
        <w:jc w:val="both"/>
        <w:rPr>
          <w:rFonts w:ascii="Arial" w:eastAsiaTheme="minorEastAsia" w:hAnsi="Arial" w:cs="Arial"/>
          <w:color w:val="404040" w:themeColor="text1" w:themeTint="BF"/>
          <w:kern w:val="24"/>
          <w:lang w:val="en-US"/>
        </w:rPr>
      </w:pPr>
      <w:r w:rsidRPr="00175EEC">
        <w:rPr>
          <w:rFonts w:ascii="Arial" w:hAnsi="Arial" w:cs="Arial"/>
        </w:rPr>
        <w:t xml:space="preserve">The remit of </w:t>
      </w:r>
      <w:r w:rsidR="00175EEC">
        <w:rPr>
          <w:rFonts w:ascii="Arial" w:hAnsi="Arial" w:cs="Arial"/>
        </w:rPr>
        <w:t>the proposed</w:t>
      </w:r>
      <w:r w:rsidRPr="00175EEC">
        <w:rPr>
          <w:rFonts w:ascii="Arial" w:hAnsi="Arial" w:cs="Arial"/>
        </w:rPr>
        <w:t xml:space="preserve"> subcommittee </w:t>
      </w:r>
      <w:r w:rsidR="0059295B" w:rsidRPr="00175EEC">
        <w:rPr>
          <w:rFonts w:ascii="Arial" w:hAnsi="Arial" w:cs="Arial"/>
        </w:rPr>
        <w:t xml:space="preserve">will be to </w:t>
      </w:r>
      <w:r w:rsidRPr="00175EEC">
        <w:rPr>
          <w:rFonts w:ascii="Arial" w:hAnsi="Arial" w:cs="Arial"/>
        </w:rPr>
        <w:t xml:space="preserve">oversee </w:t>
      </w:r>
      <w:r w:rsidRPr="00175EEC">
        <w:rPr>
          <w:rFonts w:ascii="Arial" w:hAnsi="Arial" w:cs="Arial"/>
          <w:color w:val="000000"/>
        </w:rPr>
        <w:t xml:space="preserve">the development of the </w:t>
      </w:r>
      <w:r w:rsidR="00175EEC">
        <w:rPr>
          <w:rFonts w:ascii="Arial" w:hAnsi="Arial" w:cs="Arial"/>
          <w:color w:val="000000"/>
        </w:rPr>
        <w:t>Activity Hub</w:t>
      </w:r>
      <w:r w:rsidRPr="00175EEC">
        <w:rPr>
          <w:rFonts w:ascii="Arial" w:hAnsi="Arial" w:cs="Arial"/>
          <w:color w:val="000000"/>
        </w:rPr>
        <w:t xml:space="preserve"> plan</w:t>
      </w:r>
      <w:r w:rsidR="0059295B" w:rsidRPr="00175EEC">
        <w:rPr>
          <w:rFonts w:ascii="Arial" w:hAnsi="Arial" w:cs="Arial"/>
          <w:color w:val="000000"/>
        </w:rPr>
        <w:t>.</w:t>
      </w:r>
      <w:r w:rsidRPr="00175EEC">
        <w:rPr>
          <w:rFonts w:ascii="Arial" w:hAnsi="Arial" w:cs="Arial"/>
          <w:color w:val="000000"/>
        </w:rPr>
        <w:t xml:space="preserve"> 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To support the Hub </w:t>
      </w:r>
      <w:r w:rsid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>C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oordinator </w:t>
      </w:r>
      <w:r w:rsidR="0059295B"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>in promoting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 </w:t>
      </w:r>
      <w:r w:rsidR="0059295B"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and developing 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an </w:t>
      </w:r>
      <w:r w:rsid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>Activity Hub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 for the community and </w:t>
      </w:r>
      <w:r w:rsid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>M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unicipal </w:t>
      </w:r>
      <w:r w:rsid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>D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istrict and to increase levels of participation in sport and physical activity through existing community groups, schools, clubs, and </w:t>
      </w:r>
      <w:r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 xml:space="preserve">organisations </w:t>
      </w:r>
      <w:r w:rsidR="0059295B" w:rsidRPr="00175EEC">
        <w:rPr>
          <w:rFonts w:ascii="Arial" w:eastAsiaTheme="minorEastAsia" w:hAnsi="Arial" w:cs="Arial"/>
          <w:color w:val="404040" w:themeColor="text1" w:themeTint="BF"/>
          <w:kern w:val="24"/>
          <w:lang w:val="en-US"/>
        </w:rPr>
        <w:t>in and around Bagenalstown.</w:t>
      </w:r>
    </w:p>
    <w:p w14:paraId="1F439747" w14:textId="77777777" w:rsidR="00175EEC" w:rsidRPr="00175EEC" w:rsidRDefault="00175EEC" w:rsidP="00175EEC">
      <w:pPr>
        <w:rPr>
          <w:lang w:val="en-US"/>
        </w:rPr>
      </w:pPr>
    </w:p>
    <w:p w14:paraId="229A05AB" w14:textId="2A6CB8C6" w:rsidR="0059295B" w:rsidRPr="00175EEC" w:rsidRDefault="00175EEC" w:rsidP="0059295B">
      <w:pPr>
        <w:pStyle w:val="ListParagraph"/>
        <w:spacing w:line="264" w:lineRule="auto"/>
        <w:ind w:left="0"/>
        <w:jc w:val="both"/>
        <w:rPr>
          <w:rFonts w:ascii="Arial" w:hAnsi="Arial" w:cs="Arial"/>
        </w:rPr>
      </w:pPr>
      <w:r w:rsidRPr="00175EEC">
        <w:rPr>
          <w:rFonts w:ascii="Arial" w:hAnsi="Arial" w:cs="Arial"/>
        </w:rPr>
        <w:t>The sub-committee will aim</w:t>
      </w:r>
      <w:r w:rsidR="0059295B" w:rsidRPr="00175EEC">
        <w:rPr>
          <w:rFonts w:ascii="Arial" w:hAnsi="Arial" w:cs="Arial"/>
        </w:rPr>
        <w:t xml:space="preserve"> to bring Bagenalstown representatives together </w:t>
      </w:r>
      <w:r w:rsidRPr="00175EEC">
        <w:rPr>
          <w:rFonts w:ascii="Arial" w:hAnsi="Arial" w:cs="Arial"/>
        </w:rPr>
        <w:t>and draw on</w:t>
      </w:r>
      <w:r w:rsidR="0059295B" w:rsidRPr="00175EEC">
        <w:rPr>
          <w:rFonts w:ascii="Arial" w:hAnsi="Arial" w:cs="Arial"/>
        </w:rPr>
        <w:t xml:space="preserve"> their</w:t>
      </w:r>
      <w:r w:rsidRPr="00175EEC">
        <w:rPr>
          <w:rFonts w:ascii="Arial" w:hAnsi="Arial" w:cs="Arial"/>
        </w:rPr>
        <w:t xml:space="preserve"> individual</w:t>
      </w:r>
      <w:r w:rsidR="0059295B" w:rsidRPr="00175EEC">
        <w:rPr>
          <w:rFonts w:ascii="Arial" w:hAnsi="Arial" w:cs="Arial"/>
        </w:rPr>
        <w:t xml:space="preserve"> expertise, independence, and diversity in line with the objectives of the Community Sports &amp; Physical Activity Hub.</w:t>
      </w:r>
    </w:p>
    <w:p w14:paraId="4D27AC85" w14:textId="6274357B" w:rsidR="00C849A3" w:rsidRPr="00C849A3" w:rsidRDefault="00175EEC" w:rsidP="00C849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75EEC">
        <w:rPr>
          <w:rFonts w:ascii="Arial" w:hAnsi="Arial" w:cs="Arial"/>
          <w:sz w:val="24"/>
          <w:szCs w:val="24"/>
        </w:rPr>
        <w:t xml:space="preserve">The subcommittee will meet once a month online or in person </w:t>
      </w:r>
      <w:r w:rsidR="00C849A3">
        <w:rPr>
          <w:rFonts w:ascii="Arial" w:hAnsi="Arial" w:cs="Arial"/>
          <w:sz w:val="24"/>
          <w:szCs w:val="24"/>
        </w:rPr>
        <w:t xml:space="preserve">where </w:t>
      </w:r>
      <w:r w:rsidR="00C849A3" w:rsidRPr="00175EEC">
        <w:rPr>
          <w:rFonts w:ascii="Arial" w:hAnsi="Arial" w:cs="Arial"/>
          <w:sz w:val="24"/>
          <w:szCs w:val="24"/>
        </w:rPr>
        <w:t>possible</w:t>
      </w:r>
      <w:r w:rsidRPr="00175EEC">
        <w:rPr>
          <w:rFonts w:ascii="Arial" w:hAnsi="Arial" w:cs="Arial"/>
          <w:sz w:val="24"/>
          <w:szCs w:val="24"/>
        </w:rPr>
        <w:t xml:space="preserve">. The agenda will be set prior to </w:t>
      </w:r>
      <w:r w:rsidR="00C849A3">
        <w:rPr>
          <w:rFonts w:ascii="Arial" w:hAnsi="Arial" w:cs="Arial"/>
          <w:sz w:val="24"/>
          <w:szCs w:val="24"/>
        </w:rPr>
        <w:t>each</w:t>
      </w:r>
      <w:r w:rsidRPr="00175EEC">
        <w:rPr>
          <w:rFonts w:ascii="Arial" w:hAnsi="Arial" w:cs="Arial"/>
          <w:sz w:val="24"/>
          <w:szCs w:val="24"/>
        </w:rPr>
        <w:t xml:space="preserve"> meeting and sent to the subcommittee. </w:t>
      </w:r>
      <w:r w:rsidR="00C849A3">
        <w:rPr>
          <w:rFonts w:ascii="Arial" w:hAnsi="Arial" w:cs="Arial"/>
          <w:sz w:val="24"/>
          <w:szCs w:val="24"/>
        </w:rPr>
        <w:t>Please note that n</w:t>
      </w:r>
      <w:r w:rsidRPr="00175EEC">
        <w:rPr>
          <w:rFonts w:ascii="Arial" w:hAnsi="Arial" w:cs="Arial"/>
          <w:sz w:val="24"/>
          <w:szCs w:val="24"/>
        </w:rPr>
        <w:t>o meeting will take place in July &amp; August.</w:t>
      </w:r>
    </w:p>
    <w:p w14:paraId="076FAE09" w14:textId="36A551DF" w:rsidR="00C849A3" w:rsidRDefault="00C849A3" w:rsidP="00C849A3">
      <w:pPr>
        <w:pStyle w:val="Heading2"/>
        <w:rPr>
          <w:rFonts w:eastAsia="Calibri"/>
        </w:rPr>
      </w:pPr>
      <w:bookmarkStart w:id="0" w:name="_GoBack"/>
      <w:bookmarkEnd w:id="0"/>
      <w:r>
        <w:rPr>
          <w:rFonts w:eastAsia="Calibri"/>
        </w:rPr>
        <w:lastRenderedPageBreak/>
        <w:t>Structure</w:t>
      </w:r>
    </w:p>
    <w:p w14:paraId="5244BD52" w14:textId="59F34E1A" w:rsidR="00C849A3" w:rsidRPr="00C849A3" w:rsidRDefault="00C849A3" w:rsidP="00C849A3">
      <w:pPr>
        <w:jc w:val="both"/>
        <w:rPr>
          <w:rFonts w:ascii="Arial" w:hAnsi="Arial" w:cs="Arial"/>
          <w:sz w:val="24"/>
          <w:szCs w:val="24"/>
        </w:rPr>
      </w:pPr>
      <w:r w:rsidRPr="00C849A3">
        <w:rPr>
          <w:rFonts w:ascii="Arial" w:hAnsi="Arial" w:cs="Arial"/>
          <w:sz w:val="24"/>
          <w:szCs w:val="24"/>
        </w:rPr>
        <w:t xml:space="preserve">The </w:t>
      </w:r>
      <w:r w:rsidRPr="00C849A3">
        <w:rPr>
          <w:rFonts w:ascii="Arial" w:hAnsi="Arial" w:cs="Arial"/>
          <w:color w:val="000000"/>
          <w:sz w:val="24"/>
          <w:szCs w:val="24"/>
        </w:rPr>
        <w:t xml:space="preserve">Bagenalstown Activity Hub </w:t>
      </w:r>
      <w:r w:rsidRPr="00C849A3">
        <w:rPr>
          <w:rFonts w:ascii="Arial" w:hAnsi="Arial" w:cs="Arial"/>
          <w:color w:val="000000"/>
          <w:sz w:val="24"/>
          <w:szCs w:val="24"/>
        </w:rPr>
        <w:t>subcommittee</w:t>
      </w:r>
      <w:r w:rsidRPr="00C849A3">
        <w:rPr>
          <w:rFonts w:ascii="Arial" w:hAnsi="Arial" w:cs="Arial"/>
          <w:color w:val="000000"/>
          <w:sz w:val="24"/>
          <w:szCs w:val="24"/>
        </w:rPr>
        <w:t xml:space="preserve"> will be overseen by</w:t>
      </w:r>
      <w:r w:rsidRPr="00C849A3">
        <w:rPr>
          <w:rFonts w:ascii="Arial" w:hAnsi="Arial" w:cs="Arial"/>
          <w:sz w:val="24"/>
          <w:szCs w:val="24"/>
        </w:rPr>
        <w:t xml:space="preserve"> the current Bagenalstown Steering Group</w:t>
      </w:r>
      <w:r w:rsidRPr="00C849A3">
        <w:rPr>
          <w:rFonts w:ascii="Arial" w:hAnsi="Arial" w:cs="Arial"/>
          <w:sz w:val="24"/>
          <w:szCs w:val="24"/>
        </w:rPr>
        <w:t xml:space="preserve"> which comprise of the following members: </w:t>
      </w:r>
      <w:r w:rsidRPr="00C849A3">
        <w:rPr>
          <w:rFonts w:ascii="Arial" w:hAnsi="Arial" w:cs="Arial"/>
          <w:sz w:val="24"/>
          <w:szCs w:val="24"/>
        </w:rPr>
        <w:t xml:space="preserve">John Murphy, Paddy Gardiner, Colin Rea, Keara O’ </w:t>
      </w:r>
      <w:proofErr w:type="spellStart"/>
      <w:r w:rsidRPr="00C849A3">
        <w:rPr>
          <w:rFonts w:ascii="Arial" w:hAnsi="Arial" w:cs="Arial"/>
          <w:sz w:val="24"/>
          <w:szCs w:val="24"/>
        </w:rPr>
        <w:t>Dea</w:t>
      </w:r>
      <w:proofErr w:type="spellEnd"/>
      <w:r w:rsidRPr="00C849A3">
        <w:rPr>
          <w:rFonts w:ascii="Arial" w:hAnsi="Arial" w:cs="Arial"/>
          <w:sz w:val="24"/>
          <w:szCs w:val="24"/>
        </w:rPr>
        <w:t xml:space="preserve"> &amp; Carol Clarke.</w:t>
      </w:r>
      <w:r w:rsidRPr="00C849A3">
        <w:rPr>
          <w:rFonts w:ascii="Arial" w:hAnsi="Arial" w:cs="Arial"/>
          <w:sz w:val="24"/>
          <w:szCs w:val="24"/>
        </w:rPr>
        <w:t xml:space="preserve"> Furthermore, Carol Clarke will act as a</w:t>
      </w:r>
      <w:r w:rsidRPr="00C849A3">
        <w:rPr>
          <w:rFonts w:ascii="Arial" w:hAnsi="Arial" w:cs="Arial"/>
          <w:sz w:val="24"/>
          <w:szCs w:val="24"/>
        </w:rPr>
        <w:t xml:space="preserve"> representative from the main steering </w:t>
      </w:r>
      <w:r>
        <w:rPr>
          <w:rFonts w:ascii="Arial" w:hAnsi="Arial" w:cs="Arial"/>
          <w:sz w:val="24"/>
          <w:szCs w:val="24"/>
        </w:rPr>
        <w:t xml:space="preserve">group </w:t>
      </w:r>
      <w:r w:rsidRPr="00C849A3">
        <w:rPr>
          <w:rFonts w:ascii="Arial" w:hAnsi="Arial" w:cs="Arial"/>
          <w:sz w:val="24"/>
          <w:szCs w:val="24"/>
        </w:rPr>
        <w:t>and</w:t>
      </w:r>
      <w:r w:rsidRPr="00C849A3">
        <w:rPr>
          <w:rFonts w:ascii="Arial" w:hAnsi="Arial" w:cs="Arial"/>
          <w:sz w:val="24"/>
          <w:szCs w:val="24"/>
        </w:rPr>
        <w:t xml:space="preserve"> will sit on the Hub subcommittee.</w:t>
      </w:r>
    </w:p>
    <w:p w14:paraId="78E86154" w14:textId="6608131C" w:rsidR="00B33D00" w:rsidRPr="00C849A3" w:rsidRDefault="0059295B" w:rsidP="00C849A3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175EEC">
        <w:rPr>
          <w:rFonts w:ascii="Arial" w:eastAsia="Calibri" w:hAnsi="Arial" w:cs="Arial"/>
          <w:kern w:val="24"/>
          <w:sz w:val="24"/>
          <w:szCs w:val="24"/>
        </w:rPr>
        <w:t>On a wide range of sports and physical activities to make it easier for people to get involved and engage in a more active and healthier lifestyle in Bagenalstown.</w:t>
      </w:r>
    </w:p>
    <w:p w14:paraId="6B30B7C8" w14:textId="7075A957" w:rsidR="001727E0" w:rsidRPr="00C849A3" w:rsidRDefault="00C849A3" w:rsidP="00C849A3">
      <w:pPr>
        <w:pStyle w:val="Heading2"/>
      </w:pPr>
      <w:r>
        <w:t>Application</w:t>
      </w:r>
    </w:p>
    <w:p w14:paraId="106093F2" w14:textId="57C0D292" w:rsidR="001727E0" w:rsidRPr="00C849A3" w:rsidRDefault="00C849A3" w:rsidP="00C849A3">
      <w:pPr>
        <w:jc w:val="both"/>
        <w:rPr>
          <w:rFonts w:ascii="Arial" w:hAnsi="Arial" w:cs="Arial"/>
          <w:sz w:val="24"/>
          <w:szCs w:val="24"/>
        </w:rPr>
      </w:pPr>
      <w:r w:rsidRPr="00C849A3">
        <w:rPr>
          <w:rFonts w:ascii="Arial" w:hAnsi="Arial" w:cs="Arial"/>
          <w:sz w:val="24"/>
          <w:szCs w:val="24"/>
        </w:rPr>
        <w:t xml:space="preserve">If you are interested in becoming a member of the Bagenalstown Activity Hub, please complete the Expression of Interest form. </w:t>
      </w:r>
    </w:p>
    <w:p w14:paraId="7A09FE46" w14:textId="2C0D80C4" w:rsidR="0059295B" w:rsidRPr="00C849A3" w:rsidRDefault="00C849A3" w:rsidP="00C849A3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49A3">
        <w:rPr>
          <w:rFonts w:ascii="Arial" w:hAnsi="Arial" w:cs="Arial"/>
          <w:bCs/>
          <w:color w:val="000000"/>
          <w:sz w:val="24"/>
          <w:szCs w:val="24"/>
        </w:rPr>
        <w:t>Please note that th</w:t>
      </w:r>
      <w:r w:rsidR="0059295B" w:rsidRPr="00C849A3">
        <w:rPr>
          <w:rFonts w:ascii="Arial" w:hAnsi="Arial" w:cs="Arial"/>
          <w:bCs/>
          <w:color w:val="000000"/>
          <w:sz w:val="24"/>
          <w:szCs w:val="24"/>
        </w:rPr>
        <w:t xml:space="preserve">e closing date for the receipt of expressions of interest is </w:t>
      </w:r>
      <w:r w:rsidR="0059295B" w:rsidRPr="00C849A3">
        <w:rPr>
          <w:rFonts w:ascii="Arial" w:hAnsi="Arial" w:cs="Arial"/>
          <w:b/>
          <w:bCs/>
          <w:color w:val="000000"/>
          <w:sz w:val="24"/>
          <w:szCs w:val="24"/>
        </w:rPr>
        <w:t>Friday 28</w:t>
      </w:r>
      <w:r w:rsidR="0059295B" w:rsidRPr="00C849A3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59295B" w:rsidRPr="00C849A3">
        <w:rPr>
          <w:rFonts w:ascii="Arial" w:hAnsi="Arial" w:cs="Arial"/>
          <w:b/>
          <w:bCs/>
          <w:color w:val="000000"/>
          <w:sz w:val="24"/>
          <w:szCs w:val="24"/>
        </w:rPr>
        <w:t xml:space="preserve"> January 2022.</w:t>
      </w:r>
      <w:r w:rsidRPr="00C849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849A3">
        <w:rPr>
          <w:rFonts w:ascii="Arial" w:hAnsi="Arial" w:cs="Arial"/>
          <w:bCs/>
          <w:color w:val="000000"/>
          <w:sz w:val="24"/>
          <w:szCs w:val="24"/>
        </w:rPr>
        <w:t xml:space="preserve">Applications received after this date </w:t>
      </w:r>
      <w:r w:rsidRPr="00C849A3">
        <w:rPr>
          <w:rFonts w:ascii="Arial" w:hAnsi="Arial" w:cs="Arial"/>
          <w:bCs/>
          <w:color w:val="000000"/>
          <w:sz w:val="24"/>
          <w:szCs w:val="24"/>
          <w:u w:val="single"/>
        </w:rPr>
        <w:t>will not be</w:t>
      </w:r>
      <w:r w:rsidRPr="00C849A3">
        <w:rPr>
          <w:rFonts w:ascii="Arial" w:hAnsi="Arial" w:cs="Arial"/>
          <w:bCs/>
          <w:color w:val="000000"/>
          <w:sz w:val="24"/>
          <w:szCs w:val="24"/>
        </w:rPr>
        <w:t xml:space="preserve"> considered.</w:t>
      </w:r>
    </w:p>
    <w:p w14:paraId="7E68784A" w14:textId="3A8E89E1" w:rsidR="00C849A3" w:rsidRPr="00C849A3" w:rsidRDefault="00C849A3" w:rsidP="00C849A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C849A3">
        <w:rPr>
          <w:rFonts w:ascii="Arial" w:hAnsi="Arial" w:cs="Arial"/>
          <w:bCs/>
          <w:color w:val="000000"/>
          <w:sz w:val="24"/>
          <w:szCs w:val="24"/>
        </w:rPr>
        <w:t>If you have any queries or require</w:t>
      </w:r>
      <w:r w:rsidRPr="00C849A3">
        <w:rPr>
          <w:rFonts w:ascii="Arial" w:hAnsi="Arial" w:cs="Arial"/>
          <w:color w:val="000000"/>
          <w:sz w:val="24"/>
          <w:szCs w:val="24"/>
        </w:rPr>
        <w:t xml:space="preserve"> further </w:t>
      </w:r>
      <w:r w:rsidRPr="00C849A3">
        <w:rPr>
          <w:rFonts w:ascii="Arial" w:hAnsi="Arial" w:cs="Arial"/>
          <w:color w:val="000000"/>
          <w:sz w:val="24"/>
          <w:szCs w:val="24"/>
        </w:rPr>
        <w:t>information,</w:t>
      </w:r>
      <w:r w:rsidRPr="00C849A3">
        <w:rPr>
          <w:rFonts w:ascii="Arial" w:hAnsi="Arial" w:cs="Arial"/>
          <w:color w:val="000000"/>
          <w:sz w:val="24"/>
          <w:szCs w:val="24"/>
        </w:rPr>
        <w:t xml:space="preserve"> contact Majella Fennelly </w:t>
      </w:r>
      <w:r w:rsidRPr="00C849A3">
        <w:rPr>
          <w:rFonts w:ascii="Arial" w:hAnsi="Arial" w:cs="Arial"/>
          <w:color w:val="000000"/>
          <w:sz w:val="24"/>
          <w:szCs w:val="24"/>
        </w:rPr>
        <w:t>on</w:t>
      </w:r>
      <w:r w:rsidRPr="00C849A3">
        <w:rPr>
          <w:rFonts w:ascii="Arial" w:hAnsi="Arial" w:cs="Arial"/>
          <w:color w:val="000000"/>
          <w:sz w:val="24"/>
          <w:szCs w:val="24"/>
        </w:rPr>
        <w:t xml:space="preserve"> 087 9185466 </w:t>
      </w:r>
      <w:r w:rsidRPr="00C849A3">
        <w:rPr>
          <w:rFonts w:ascii="Arial" w:hAnsi="Arial" w:cs="Arial"/>
          <w:color w:val="000000"/>
          <w:sz w:val="24"/>
          <w:szCs w:val="24"/>
        </w:rPr>
        <w:t>or via mfennelly@carlowcoco.ie</w:t>
      </w:r>
    </w:p>
    <w:p w14:paraId="1D11B1C7" w14:textId="7AE6AC2F" w:rsidR="00C849A3" w:rsidRPr="00175EEC" w:rsidRDefault="00C849A3" w:rsidP="00C849A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7942F1" w14:textId="77777777" w:rsidR="0059295B" w:rsidRPr="00175EEC" w:rsidRDefault="0059295B" w:rsidP="00C57A9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59295B" w:rsidRPr="0017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1CC1"/>
    <w:multiLevelType w:val="hybridMultilevel"/>
    <w:tmpl w:val="91E43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8F7"/>
    <w:multiLevelType w:val="hybridMultilevel"/>
    <w:tmpl w:val="901E6D10"/>
    <w:lvl w:ilvl="0" w:tplc="962A75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CC34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8EBB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20CE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1EE03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78AF5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F45D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D8705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BA30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D894440"/>
    <w:multiLevelType w:val="hybridMultilevel"/>
    <w:tmpl w:val="2A2E6CA2"/>
    <w:lvl w:ilvl="0" w:tplc="EB944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C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EC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C8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6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64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2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0A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6C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B50C0"/>
    <w:multiLevelType w:val="hybridMultilevel"/>
    <w:tmpl w:val="7A581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7351A"/>
    <w:multiLevelType w:val="hybridMultilevel"/>
    <w:tmpl w:val="CC5CA2A2"/>
    <w:lvl w:ilvl="0" w:tplc="B6F44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884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43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850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04D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C8B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E4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CE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824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7AE4"/>
    <w:multiLevelType w:val="hybridMultilevel"/>
    <w:tmpl w:val="8954C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E0"/>
    <w:rsid w:val="000C1F38"/>
    <w:rsid w:val="001727E0"/>
    <w:rsid w:val="00175EEC"/>
    <w:rsid w:val="001A16E1"/>
    <w:rsid w:val="001D2F29"/>
    <w:rsid w:val="00366A69"/>
    <w:rsid w:val="00493992"/>
    <w:rsid w:val="0055251D"/>
    <w:rsid w:val="0059295B"/>
    <w:rsid w:val="005A25DB"/>
    <w:rsid w:val="005D4D67"/>
    <w:rsid w:val="006308A1"/>
    <w:rsid w:val="00782A17"/>
    <w:rsid w:val="00817F93"/>
    <w:rsid w:val="00983E21"/>
    <w:rsid w:val="00A03B13"/>
    <w:rsid w:val="00B33D00"/>
    <w:rsid w:val="00B5537B"/>
    <w:rsid w:val="00BD6083"/>
    <w:rsid w:val="00C57A92"/>
    <w:rsid w:val="00C849A3"/>
    <w:rsid w:val="00CC65BB"/>
    <w:rsid w:val="00DF4415"/>
    <w:rsid w:val="00E20A25"/>
    <w:rsid w:val="00E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93D1"/>
  <w15:chartTrackingRefBased/>
  <w15:docId w15:val="{E04BC6C8-71E1-44F5-BC2C-FC5E4E0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95B"/>
    <w:pPr>
      <w:keepNext/>
      <w:keepLines/>
      <w:spacing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A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66A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59295B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E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6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1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0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0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1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1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3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1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7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9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EA5723E9554883F0663683A68991" ma:contentTypeVersion="13" ma:contentTypeDescription="Create a new document." ma:contentTypeScope="" ma:versionID="5e4b75654ab213a45e88cb1f1549fbc9">
  <xsd:schema xmlns:xsd="http://www.w3.org/2001/XMLSchema" xmlns:xs="http://www.w3.org/2001/XMLSchema" xmlns:p="http://schemas.microsoft.com/office/2006/metadata/properties" xmlns:ns2="1a603a57-84c4-4d93-a8a0-452f75538fa1" xmlns:ns3="a62ed419-c9f1-47cd-8027-db7729963fcc" targetNamespace="http://schemas.microsoft.com/office/2006/metadata/properties" ma:root="true" ma:fieldsID="d32d6e022f54281c57e9781b4eebecaa" ns2:_="" ns3:_="">
    <xsd:import namespace="1a603a57-84c4-4d93-a8a0-452f75538fa1"/>
    <xsd:import namespace="a62ed419-c9f1-47cd-8027-db7729963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3a57-84c4-4d93-a8a0-452f75538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ed419-c9f1-47cd-8027-db7729963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9CE42-3307-4B7E-9D71-1CDC745A8564}"/>
</file>

<file path=customXml/itemProps2.xml><?xml version="1.0" encoding="utf-8"?>
<ds:datastoreItem xmlns:ds="http://schemas.openxmlformats.org/officeDocument/2006/customXml" ds:itemID="{CEAAD609-8318-4D1D-B790-8C8E08787216}"/>
</file>

<file path=customXml/itemProps3.xml><?xml version="1.0" encoding="utf-8"?>
<ds:datastoreItem xmlns:ds="http://schemas.openxmlformats.org/officeDocument/2006/customXml" ds:itemID="{FC16EC40-70D1-4DCC-9028-18865783A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Fennelly</dc:creator>
  <cp:keywords/>
  <dc:description/>
  <cp:lastModifiedBy>Deborah Foley</cp:lastModifiedBy>
  <cp:revision>4</cp:revision>
  <cp:lastPrinted>2021-10-04T14:51:00Z</cp:lastPrinted>
  <dcterms:created xsi:type="dcterms:W3CDTF">2022-01-14T15:45:00Z</dcterms:created>
  <dcterms:modified xsi:type="dcterms:W3CDTF">2022-01-14T15:54:00Z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0x010100D903EA5723E9554883F0663683A68991</vt:lpwstr>
  </property>
</Properties>
</file>